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18" w:rsidRDefault="00D07F18" w:rsidP="00D07F18"/>
    <w:p w:rsidR="00774E8B" w:rsidRDefault="00774E8B" w:rsidP="00774E8B">
      <w:pPr>
        <w:pStyle w:val="1"/>
        <w:spacing w:before="0" w:beforeAutospacing="0" w:after="0" w:afterAutospacing="0"/>
        <w:jc w:val="center"/>
      </w:pPr>
      <w:r>
        <w:t>И</w:t>
      </w:r>
      <w:r w:rsidR="00D07F18">
        <w:t>нформация</w:t>
      </w:r>
    </w:p>
    <w:p w:rsidR="00D07F18" w:rsidRDefault="00D07F18" w:rsidP="00774E8B">
      <w:pPr>
        <w:pStyle w:val="1"/>
        <w:spacing w:before="0" w:beforeAutospacing="0" w:after="0" w:afterAutospacing="0"/>
        <w:jc w:val="center"/>
      </w:pPr>
      <w:r>
        <w:t xml:space="preserve"> </w:t>
      </w:r>
      <w:bookmarkStart w:id="0" w:name="_GoBack"/>
      <w:bookmarkEnd w:id="0"/>
    </w:p>
    <w:p w:rsidR="00EC0F05" w:rsidRDefault="00D07F18" w:rsidP="00D07F18">
      <w:pPr>
        <w:pStyle w:val="a3"/>
      </w:pPr>
      <w:r>
        <w:t>Каждому из нас приходится сталкиваться с железной дорогой. Одним чаще, другим реже. Многие живут в непосредственной близости от железнодорожных путей. И поэтому каждый должен знать, что железная дорога – зона повышенной опасности, и все обязаны знать элементарные правила поведения. От этого зависит жизнь и ваша судьба, а также ваших родных и близких. Из-за несоблюдения требований личной безопасности, неосторожности и поспешности гибнут люди.</w:t>
      </w:r>
    </w:p>
    <w:p w:rsidR="00D07F18" w:rsidRDefault="00D07F18" w:rsidP="00D07F18">
      <w:pPr>
        <w:pStyle w:val="a3"/>
      </w:pPr>
      <w:r>
        <w:br/>
      </w:r>
      <w:r w:rsidR="00EC0F05">
        <w:rPr>
          <w:rStyle w:val="a4"/>
        </w:rPr>
        <w:t xml:space="preserve">                                          </w:t>
      </w:r>
      <w:r>
        <w:rPr>
          <w:rStyle w:val="a4"/>
        </w:rPr>
        <w:t>ЗАПРЕЩАЕТСЯ:</w:t>
      </w:r>
      <w:r>
        <w:br/>
        <w:t>– ходить по железнодорожным путям;</w:t>
      </w:r>
      <w:r>
        <w:br/>
        <w:t>– переходить и перебегать через пути перед близко идущим поездом;</w:t>
      </w:r>
      <w:r>
        <w:br/>
        <w:t>– переходить через путь сразу же после прохода поезда одного направления, не убедившись в отсутствии следования встречного направления;</w:t>
      </w:r>
      <w:r>
        <w:br/>
        <w:t>– подлезать под вагон;</w:t>
      </w:r>
      <w:r>
        <w:br/>
        <w:t>– подходить к вагонам до полной остановки поезда;</w:t>
      </w:r>
      <w:r>
        <w:br/>
        <w:t>– садиться и сходить на ходу поезда;</w:t>
      </w:r>
      <w:r>
        <w:br/>
        <w:t>– подниматься на крыши состава, проезжать на переходных площадках, подножках вагонов;</w:t>
      </w:r>
      <w:r>
        <w:br/>
        <w:t>– посадку (высадку) в вагоны следует производить только после полной остановки поезда;</w:t>
      </w:r>
      <w:r>
        <w:br/>
        <w:t>– выход из вагонов и посадку в них необходимо производить только со стороны перрона или посадочной платформы. Малолетних детей следует держать за руку или на руках.</w:t>
      </w:r>
      <w:r>
        <w:br/>
      </w:r>
      <w:r>
        <w:br/>
        <w:t xml:space="preserve">Объекты железнодорожного транспорта притягивают к себе несовершеннолетних, которые используют их для игр, часто небезопасных как для них, так и для общества. В настоящее время дети в основной своей массе не заняты ни общественной работой в учебных заведениях, ни посещением спортивных секций и различных развивающих кружков. Вследствие незанятости дети зачастую находят себе развлечения на железной дороге. При этом совершают правонарушения, в том </w:t>
      </w:r>
      <w:proofErr w:type="gramStart"/>
      <w:r>
        <w:t>числе:</w:t>
      </w:r>
      <w:r>
        <w:br/>
      </w:r>
      <w:r>
        <w:br/>
        <w:t>–</w:t>
      </w:r>
      <w:proofErr w:type="gramEnd"/>
      <w:r>
        <w:t> бой стекол в поездах,</w:t>
      </w:r>
      <w:r>
        <w:br/>
        <w:t>– наложение посторонних предметов на рельсы,</w:t>
      </w:r>
      <w:r>
        <w:br/>
        <w:t>– повреждение железнодорожных светофоров,</w:t>
      </w:r>
      <w:r>
        <w:br/>
        <w:t>– хищение цветных и черных металлов.</w:t>
      </w:r>
      <w:r>
        <w:br/>
        <w:t>Совершение любого правонарушения влечет наступление ответственности административной или уголовной. В случае совершения правонарушения несовершеннолетним, ответственность за это несут родители либо лица их заменяющие.</w:t>
      </w:r>
      <w:r>
        <w:br/>
      </w:r>
      <w:r>
        <w:br/>
      </w:r>
      <w:r>
        <w:rPr>
          <w:rStyle w:val="a4"/>
        </w:rPr>
        <w:t>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 – предупреждение, штраф 1–5 МРОТ.</w:t>
      </w:r>
      <w:r>
        <w:br/>
      </w:r>
      <w:r>
        <w:br/>
        <w:t xml:space="preserve">Несовершеннолетние и их родители привлекаются к ответственности за совершение административных правонарушений в порядке, предусмотренном Кодексом Российской Федерации об административных правонарушениях. Кодекс устанавливает ответственность граждан, достигших к моменту совершения административного </w:t>
      </w:r>
      <w:r>
        <w:lastRenderedPageBreak/>
        <w:t>правонарушения возраста 16 лет.</w:t>
      </w:r>
      <w:r>
        <w:br/>
      </w:r>
      <w:r>
        <w:br/>
        <w:t>Административное наказание намного мягче уголовного, но тоже весьма неприятно. К несовершеннолетним могут применяться следующие административные наказания: предупреждение, штраф, изъятие предмета, который явился орудием или объектом нарушения, конфискация предмета.</w:t>
      </w:r>
      <w:r>
        <w:br/>
      </w:r>
      <w:r>
        <w:br/>
        <w:t>Кроме того, комиссии по делам несовершеннолетних и защите их прав могут применить довольно широкий перечень мер воздействия:</w:t>
      </w:r>
      <w:r>
        <w:br/>
        <w:t>а) обязать принести публичное или в иной форме извинение потерпевшему;</w:t>
      </w:r>
      <w:r>
        <w:br/>
        <w:t>б) вынести предупреждение;</w:t>
      </w:r>
      <w:r>
        <w:br/>
        <w:t>в) объявить выговор или строгий выговор;</w:t>
      </w:r>
      <w:r>
        <w:br/>
        <w:t>г) возложить на несовершеннолетнего, достигшего пятнадцатилетнего возраста, обязанность возместить причиненный материальный ущерб, если несовершеннолетний имеет самостоятельный заработок и суммам ущерба не превышает одной второй минимального размера оплаты труда, или возложить обязанность своим трудом устранить причиненный материальный ущерб, не превышающий одной второй минимального размера оплаты труда;</w:t>
      </w:r>
      <w:r>
        <w:br/>
        <w:t>д) наложить на несовершеннолетнего, достигшего шестнадцатилетнего возраста и имеющего самостоятельной заработок, штраф</w:t>
      </w:r>
      <w:r>
        <w:br/>
        <w:t>е) передать несовершеннолетнего под надзор родителей или лиц, их заменяющих;</w:t>
      </w:r>
      <w:r>
        <w:br/>
        <w:t>з) направить несовершеннолетнего в специальное лечебно-воспитательное учреждение, кроме лечебно-воспитательного профилактория для больных наркоманией;</w:t>
      </w:r>
      <w:r>
        <w:br/>
        <w:t>и) поместить несовершеннолетнего, в случае совершения им общественно опасных действий или злостного и систематического нарушения правил общественного поведения, в специальное учебно-воспитательное учреждение.</w:t>
      </w:r>
      <w:r>
        <w:br/>
      </w:r>
      <w:r>
        <w:br/>
        <w:t>Несовершеннолетний в возрасте от 11 до 14 лет может быть направлен в специальную школу, а в возрасте от 14 до 18 лет – в специальное профессионально-техническое училище. Указанную меру воздействия комиссия по делам несовершеннолетних может установить также условно с годичным испытательным сроком.</w:t>
      </w:r>
      <w:r>
        <w:br/>
      </w:r>
      <w:r>
        <w:br/>
        <w:t>За совершение правонарушений на объектах железнодорожного транспорта наступает ответственность, предусмотренная Кодексом Российской Федерации об административных правонарушениях:</w:t>
      </w:r>
      <w:r>
        <w:br/>
      </w:r>
      <w:r>
        <w:br/>
      </w:r>
      <w:r>
        <w:rPr>
          <w:rStyle w:val="a4"/>
        </w:rPr>
        <w:t>Ст. 11.1 КоАП РФ «Действия, угрожающие безопасности движения на железнодорожном транспорте»:</w:t>
      </w:r>
      <w:r>
        <w:br/>
      </w:r>
      <w:r>
        <w:br/>
        <w:t>ч. 1. Повреждение ж/д пути, сооружений и устройств сигнализации или связи либо другого транспортного оборудования, сбрасывание на железнодорожные пути или оставление на них предметов, которые могут вызвать нарушение движения поездов, – штраф 10–15 МРОТ;</w:t>
      </w:r>
      <w:r>
        <w:br/>
        <w:t>ч. 3. Повреждение защитных лесонасаждений, снегозащитных ограждений или других путевых объектов – штраф 3–5 МРОТ;</w:t>
      </w:r>
      <w:r>
        <w:br/>
        <w:t>ч. 4. Нарушение правил проезда гужевым транспортом и прогона скота через ж/д пути, а равно нарушение правил выпаса скота вблизи ж/д путей – предупреждение, штраф 1 МРОТ;</w:t>
      </w:r>
      <w:r>
        <w:br/>
        <w:t>ч. 5. Проход по железнодорожным путям в неустановленных местах – предупреждение, штраф 1 МРОТ;</w:t>
      </w:r>
    </w:p>
    <w:p w:rsidR="00D07F18" w:rsidRDefault="00D07F18" w:rsidP="00D07F18">
      <w:pPr>
        <w:pStyle w:val="a3"/>
      </w:pPr>
      <w:r>
        <w:rPr>
          <w:rStyle w:val="a4"/>
        </w:rPr>
        <w:lastRenderedPageBreak/>
        <w:t>Ст. 11.15 КоАП РФ «Повреждение имущества на транспортных средствах общего пользования, грузовых вагонов или иного предназначенного для перевозки и хранения грузов на транспорте оборудования»;</w:t>
      </w:r>
      <w:r>
        <w:br/>
        <w:t>ч. 1. Повреждение имущества на транспортных средствах общего пользовании, если причиненный имущественный ущерб не превышает один МРОТ, а равно повреждение грузовых вагонов, плавучих и других транспортных средств, контейнеров или иного оборудования, предназначенных для перевозки и хранения грузов на транспорте, – штраф 10–15 МРОТ;</w:t>
      </w:r>
      <w:r>
        <w:br/>
        <w:t>ч. 2. Повреждение пломб или запорных устройств грузовых вагонов, а равно ограждений на пассажирских платформах, нанесение ущерба помещениям железнодорожных станций и вокзалов, портов, – штраф от 10 до 15 МРОТ.</w:t>
      </w:r>
      <w:r>
        <w:br/>
      </w:r>
      <w:r>
        <w:br/>
      </w:r>
      <w:r>
        <w:rPr>
          <w:rStyle w:val="a4"/>
        </w:rPr>
        <w:t>Ст. 20.1. «Мелкое хулиганство»:</w:t>
      </w:r>
      <w:r>
        <w:br/>
        <w:t>ч. 1.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– штраф от 5 до 10 МРОТ или административный арест до 15 суток;</w:t>
      </w:r>
      <w:r>
        <w:br/>
        <w:t>ч. 2. Те же действия, сопряженные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– штраф от 10 до 25 МРОТ или административный арест до 15 суток.</w:t>
      </w:r>
      <w:r>
        <w:br/>
      </w:r>
      <w:r>
        <w:br/>
        <w:t>Если хулиганские действия сопряжены с применением оружия либо предметов, используемых в качестве оружия, то подобное правонарушение всегда квалифицируется как преступление (ч. 1 ст. 213 УК РФ).</w:t>
      </w:r>
      <w:r>
        <w:br/>
      </w:r>
      <w:r>
        <w:br/>
        <w:t xml:space="preserve">Правонарушение – это социальное зло, а неправомерное поведение несовершеннолетних – зло, увеличенное во много раз. И хотя процент привлекаемых к ответственности несовершеннолетних в сравнении со взрослыми невелик, мириться с таким явлением, когда подростки совершают противоправные деяния, нельзя. Особенно это становится нестерпимым теперь, когда преобразование всех сторон бытия неизбежно и глубоко затрагивают вопросы культуры, духовной жизни. Нужно всеми силами бороться за каждого человека, чтобы никто не пропал для общества. В уголовном наказании заложена главная идея: исправить и перевоспитать несовершеннолетнего правонарушителя. Но ведь кто знает, каким он выйдет из </w:t>
      </w:r>
      <w:proofErr w:type="spellStart"/>
      <w:r>
        <w:t>воспитательно</w:t>
      </w:r>
      <w:proofErr w:type="spellEnd"/>
      <w:r>
        <w:t>-трудовой колонии, станет ли на правильную дорогу. Вот почему необходимо вести активную предупредительную деятельность не только силами органов государственного принуждения, но и всей общественностью. Однако главная ответственность, конечно, лежит на семье. Смогли ли родители сделать для подростка дом родным, или он бежит из него подальше от пьяного угара. А там, на улице, кто окажется с ним рядом, под чье влияние он попадет? Поэтому обществу нужно, чтобы семья была крепкой, здоровой, а родители занимались воспитанием детей не от случая к случаю, а каждодневно выполняли свой гражданский долг, были примером для дочерей и сыновей.</w:t>
      </w:r>
    </w:p>
    <w:p w:rsidR="00D07F18" w:rsidRDefault="003924A6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 descr="https://&amp;scy;&amp;kcy;&amp;fcy;&amp;ocy;&amp;ucy;&amp;tcy;.&amp;mcy;&amp;vcy;&amp;dcy;.&amp;rcy;&amp;fcy;/upload/site98/document_file/Plakat_A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C508E" id="AutoShape 1" o:spid="_x0000_s1026" alt="https://&amp;scy;&amp;kcy;&amp;fcy;&amp;ocy;&amp;ucy;&amp;tcy;.&amp;mcy;&amp;vcy;&amp;dcy;.&amp;rcy;&amp;fcy;/upload/site98/document_file/Plakat_A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o0AgMAAFcGAAAOAAAAZHJzL2Uyb0RvYy54bWysVVtv0zAUfkfiP1h+4C3NZekl2dKpa1eE&#10;NGDS4HlyY6cxS+xgu00L4r9z7DRdu70gwA/W8TnOd26fT66ud3WFtkxpLkWGw0GAERO5pFysM/z1&#10;y9KbYKQNEZRUUrAM75nG19O3b67aJmWRLGVFmUIAInTaNhkujWlS39d5yWqiB7JhAoyFVDUxcFRr&#10;nyrSAnpd+VEQjPxWKtoomTOtQbvojHjq8IuC5eZzUWhmUJVhiM24Xbl9ZXd/ekXStSJNyfNDGOQv&#10;oqgJF+D0CLUghqCN4q+gap4rqWVhBrmsfVkUPGcuB8gmDF5k81CShrlcoDi6OZZJ/z/Y/NP2XiFO&#10;MxxhJEgNLZptjHSeUYgRZTqHctm2aOjLO1I3lzrfXzrhqReKXpC9sOkFA8LA3a571bYX6NGmepVF&#10;8jdNJQn1NTcsmfhU5puaCfNY8Ir59xV5IuZxdjH41qxt+1oIDLJ4aO6VbYBu7mT+pJGQ85KINZvp&#10;BkgA1IT0epVSsi0ZoVDH0EL4Zxj2oAENrdqPkkJBCBTENXdXqNr6gLahnePQ/sghtjMoB+VFEE8C&#10;YFoOpoNsPZC0/7hR2rxnskZWyLCC6Bw42d5p013tr1hfQi55VYGepJU4UwBmpwHX8Km12SAc634m&#10;QXI7uZ3EXhyNbr04WCy82XIee6NlOB4uLhbz+SL8Zf2GcVpySpmwbvoXEMZ/xrDDW+y4e3wDWlac&#10;Wjgbklbr1bxSaEvgBS7dciUHy/M1/zwMVy/I5UVKYRQHN1HiLUeTsRcv46GXjIOJF4TJTTIK4iRe&#10;LM9TuuOC/XtKqM1wMoyGrksnQb/ILXDrdW4krYHHClW8zjBQA5a9RFLLwFtBnWwIrzr5pBQ2/OdS&#10;QLv7Rju+Wop27F9Juge6Kgl0AubBNAahlOoHRi1Mtgzr7xuiGEbVBwGUT8I4tqPQHeLhOIKDOrWs&#10;Ti1E5ACVYYNRJ85NNz43jeLrEjyFrjBC2rlRcEdh+4S6qA6PC6aXy+Qwae14PD27W8//g+l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Gc/WjQCAwAAVw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 descr="https://&amp;scy;&amp;kcy;&amp;fcy;&amp;ocy;&amp;ucy;&amp;tcy;.&amp;mcy;&amp;vcy;&amp;dcy;.&amp;rcy;&amp;fcy;/upload/site98/document_file/Plakat_A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5CC1C4" id="AutoShape 2" o:spid="_x0000_s1026" alt="https://&amp;scy;&amp;kcy;&amp;fcy;&amp;ocy;&amp;ucy;&amp;tcy;.&amp;mcy;&amp;vcy;&amp;dcy;.&amp;rcy;&amp;fcy;/upload/site98/document_file/Plakat_A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TBAAMAAFcGAAAOAAAAZHJzL2Uyb0RvYy54bWysVVtv0zAUfkfiP1h+4C3NZekl2dKpa1eE&#10;NGDS4HlyY6cxS+xgu00L4r9z7DRdu70gwA/W8TnOd26fT66ud3WFtkxpLkWGw0GAERO5pFysM/z1&#10;y9KbYKQNEZRUUrAM75nG19O3b67aJmWRLGVFmUIAInTaNhkujWlS39d5yWqiB7JhAoyFVDUxcFRr&#10;nyrSAnpd+VEQjPxWKtoomTOtQbvojHjq8IuC5eZzUWhmUJVhiM24Xbl9ZXd/ekXStSJNyfNDGOQv&#10;oqgJF+D0CLUghqCN4q+gap4rqWVhBrmsfVkUPGcuB8gmDF5k81CShrlcoDi6OZZJ/z/Y/NP2XiFO&#10;oXcYCVJDi2YbI51nFGFEmc6hXLYtGvryjtTNpc73l0546oWiF2QvbHrBgDBwt+tete0FerSpXmWR&#10;/E1TSUJ9zQ1LJj6V+aZmwjwWvGL+fUWeiHmcXQy+NWvbvhYCgywemntlG6CbO5k/aSTkvCRizWa6&#10;ARJ06fUqpWRbMkKhjqGF8M8w7EEDGlq1HyWFghAoiGvurlC19QFtQzvHof2RQ2xnUA7KiyCeBMC0&#10;HEwH2Xogaf9xo7R5z2SNrJBhBdE5cLK906a72l+xvoRc8qoCPUkrcaYAzE4DruFTa7NBONb9TILk&#10;dnI7ib04Gt16cbBYeLPlPPZGy3A8XFws5vNF+Mv6DeO05JQyYd30LyCM/4xhh7fYcff4BrSsOLVw&#10;NiSt1qt5pdCWwAtcuuVKDpbna/55GK5ekMuLlMIoDm6ixFuOJmMvXsZDLxkHEy8Ik5tkFMRJvFie&#10;p3THBfv3lFCb4WQYDV2XToJ+kVvg1uvcSFoDjxWqeJ1hoAYse4mkloG3gjrZEF518kkpbPjPpYB2&#10;9412fLUU7di/knQPdFUS6ATMg2kMQinVD4xamGwZ1t83RDGMqg8CKJ+EcWxHoTvEw3EEB3VqWZ1a&#10;iMgBKsMGo06cm258bhrF1yV4Cl1hhLRzo+COwvYJdVEdHhdML5fJYdLa8Xh6dree/wfT3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BpFTBAAMAAFc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sectPr w:rsidR="00D07F18" w:rsidSect="0053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18"/>
    <w:rsid w:val="003924A6"/>
    <w:rsid w:val="005311FB"/>
    <w:rsid w:val="005E6BFF"/>
    <w:rsid w:val="00774E8B"/>
    <w:rsid w:val="00A7773F"/>
    <w:rsid w:val="00D07F18"/>
    <w:rsid w:val="00EC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427A9-B485-4710-B341-C7F3DC21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FB"/>
  </w:style>
  <w:style w:type="paragraph" w:styleId="1">
    <w:name w:val="heading 1"/>
    <w:basedOn w:val="a"/>
    <w:link w:val="10"/>
    <w:uiPriority w:val="9"/>
    <w:qFormat/>
    <w:rsid w:val="00D07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F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echireva</dc:creator>
  <cp:lastModifiedBy>echireva</cp:lastModifiedBy>
  <cp:revision>4</cp:revision>
  <cp:lastPrinted>2020-05-14T04:20:00Z</cp:lastPrinted>
  <dcterms:created xsi:type="dcterms:W3CDTF">2020-05-14T04:03:00Z</dcterms:created>
  <dcterms:modified xsi:type="dcterms:W3CDTF">2020-05-14T04:20:00Z</dcterms:modified>
</cp:coreProperties>
</file>